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371" w:rsidRPr="00A17371" w:rsidRDefault="00A17371" w:rsidP="00A17371">
      <w:pPr>
        <w:pBdr>
          <w:bottom w:val="single" w:sz="4" w:space="1" w:color="auto"/>
        </w:pBdr>
        <w:jc w:val="center"/>
        <w:rPr>
          <w:b/>
        </w:rPr>
      </w:pPr>
      <w:bookmarkStart w:id="0" w:name="_GoBack"/>
      <w:bookmarkEnd w:id="0"/>
      <w:r w:rsidRPr="00A17371">
        <w:rPr>
          <w:b/>
        </w:rPr>
        <w:t>WRITING SEMINAR II</w:t>
      </w:r>
      <w:r>
        <w:rPr>
          <w:b/>
        </w:rPr>
        <w:t xml:space="preserve">: </w:t>
      </w:r>
      <w:r w:rsidRPr="00BC1E97">
        <w:rPr>
          <w:b/>
        </w:rPr>
        <w:t>IDENTITY AND DIVERSITY IN THE UNITED STATES</w:t>
      </w:r>
    </w:p>
    <w:p w:rsidR="00A17371" w:rsidRDefault="00A17371" w:rsidP="00A17371">
      <w:pPr>
        <w:jc w:val="center"/>
      </w:pPr>
      <w:r w:rsidRPr="00A17371">
        <w:t>Annotated Course Guidelines</w:t>
      </w:r>
    </w:p>
    <w:p w:rsidR="00A17371" w:rsidRDefault="00A17371" w:rsidP="005A3CF6"/>
    <w:p w:rsidR="00CE7462" w:rsidRPr="00CE7462" w:rsidRDefault="00CE7462" w:rsidP="005A3CF6">
      <w:r>
        <w:t>These are the official, faculty-approved guidelines for GSTR 210, with additional information on the course</w:t>
      </w:r>
      <w:r w:rsidR="00105E4C">
        <w:t xml:space="preserve"> from the GSTR 210 coordinator and the Committee on General Education</w:t>
      </w:r>
      <w:r w:rsidRPr="00A17371">
        <w:t>.</w:t>
      </w:r>
    </w:p>
    <w:p w:rsidR="00CE7462" w:rsidRDefault="00CE7462" w:rsidP="005A3CF6">
      <w:pPr>
        <w:rPr>
          <w:u w:val="single"/>
        </w:rPr>
      </w:pPr>
    </w:p>
    <w:p w:rsidR="00BC1E97" w:rsidRDefault="005A3CF6" w:rsidP="005A3CF6">
      <w:pPr>
        <w:rPr>
          <w:b/>
        </w:rPr>
      </w:pPr>
      <w:r w:rsidRPr="00A17371">
        <w:rPr>
          <w:b/>
        </w:rPr>
        <w:t>Catalog Description</w:t>
      </w:r>
      <w:r w:rsidR="00A17371">
        <w:rPr>
          <w:b/>
        </w:rPr>
        <w:t>:</w:t>
      </w:r>
    </w:p>
    <w:p w:rsidR="00457754" w:rsidRPr="00A17371" w:rsidRDefault="00457754" w:rsidP="005A3CF6">
      <w:pPr>
        <w:rPr>
          <w:b/>
        </w:rPr>
      </w:pPr>
      <w:r w:rsidRPr="00457754">
        <w:rPr>
          <w:b/>
        </w:rPr>
        <w:t>GSTR 210:  Writing Seminar II: Identity and Diversity in the United States</w:t>
      </w:r>
    </w:p>
    <w:p w:rsidR="005A3CF6" w:rsidRPr="00BC1E97" w:rsidRDefault="005A3CF6" w:rsidP="00A17371">
      <w:r w:rsidRPr="00BC1E97">
        <w:t xml:space="preserve">This course is designed to develop and build upon the reasoning, writing, research, and learning emphases of GSTR 110, while engaging all students on issues close to the historic mission of the College - race, gender, Appalachia, and class. Each section initially explores the story of </w:t>
      </w:r>
      <w:smartTag w:uri="urn:schemas-microsoft-com:office:smarttags" w:element="place">
        <w:smartTag w:uri="urn:schemas-microsoft-com:office:smarttags" w:element="City">
          <w:r w:rsidRPr="00BC1E97">
            <w:t>Berea</w:t>
          </w:r>
        </w:smartTag>
      </w:smartTag>
      <w:r w:rsidRPr="00BC1E97">
        <w:t xml:space="preserve">, including as it relates to the unifying themes of GSTR 210.  Each section of the course involves explicit, continuing attention to writing, reasoning, research, and reflective engagement with various texts, including instruction in the processes of producing a research paper. </w:t>
      </w:r>
      <w:r w:rsidR="00457754">
        <w:t xml:space="preserve">Offered Spring Term. </w:t>
      </w:r>
      <w:r w:rsidRPr="00BC1E97">
        <w:t>Prerequisite:  GSTR 110.</w:t>
      </w:r>
    </w:p>
    <w:p w:rsidR="005A3CF6" w:rsidRPr="00BC1E97" w:rsidRDefault="005A3CF6" w:rsidP="005A3CF6">
      <w:pPr>
        <w:rPr>
          <w:u w:val="single"/>
        </w:rPr>
      </w:pPr>
    </w:p>
    <w:p w:rsidR="005A3CF6" w:rsidRDefault="005A3CF6" w:rsidP="005A3CF6">
      <w:pPr>
        <w:rPr>
          <w:b/>
        </w:rPr>
      </w:pPr>
      <w:r w:rsidRPr="00A17371">
        <w:rPr>
          <w:b/>
        </w:rPr>
        <w:t>Student Learning Outcomes</w:t>
      </w:r>
      <w:r w:rsidR="00A17371">
        <w:rPr>
          <w:b/>
        </w:rPr>
        <w:t>:</w:t>
      </w:r>
    </w:p>
    <w:p w:rsidR="005A3CF6" w:rsidRPr="00BC1E97" w:rsidRDefault="005A3CF6" w:rsidP="005A3CF6">
      <w:r w:rsidRPr="00BC1E97">
        <w:t>Successful students will:</w:t>
      </w:r>
    </w:p>
    <w:p w:rsidR="005A3CF6" w:rsidRDefault="005A3CF6" w:rsidP="005A3CF6">
      <w:pPr>
        <w:numPr>
          <w:ilvl w:val="0"/>
          <w:numId w:val="1"/>
        </w:numPr>
        <w:tabs>
          <w:tab w:val="clear" w:pos="720"/>
        </w:tabs>
      </w:pPr>
      <w:r w:rsidRPr="00BC1E97">
        <w:t>write competently at the college-level, using a multi-stage process approach to writing, including formation of a supportable, narrow topic, drafting, revision, and editing;</w:t>
      </w:r>
    </w:p>
    <w:p w:rsidR="001B0862" w:rsidRPr="001B0862" w:rsidRDefault="00A17371" w:rsidP="00024B11">
      <w:pPr>
        <w:numPr>
          <w:ilvl w:val="0"/>
          <w:numId w:val="1"/>
        </w:numPr>
        <w:tabs>
          <w:tab w:val="clear" w:pos="720"/>
        </w:tabs>
        <w:rPr>
          <w:color w:val="000000"/>
        </w:rPr>
      </w:pPr>
      <w:r>
        <w:t xml:space="preserve">be proficient </w:t>
      </w:r>
      <w:r w:rsidRPr="00A17371">
        <w:rPr>
          <w:rFonts w:ascii="Times" w:hAnsi="Times"/>
          <w:color w:val="000000"/>
        </w:rPr>
        <w:t xml:space="preserve">in properly documenting sources and recognizing and avoiding plagiarism; </w:t>
      </w:r>
    </w:p>
    <w:p w:rsidR="005A3CF6" w:rsidRPr="00A17371" w:rsidRDefault="005A3CF6" w:rsidP="00024B11">
      <w:pPr>
        <w:numPr>
          <w:ilvl w:val="0"/>
          <w:numId w:val="1"/>
        </w:numPr>
        <w:tabs>
          <w:tab w:val="clear" w:pos="720"/>
        </w:tabs>
        <w:rPr>
          <w:color w:val="000000"/>
        </w:rPr>
      </w:pPr>
      <w:r w:rsidRPr="00A17371">
        <w:rPr>
          <w:rFonts w:ascii="Times" w:hAnsi="Times"/>
          <w:color w:val="000000"/>
        </w:rPr>
        <w:t>be adept at using a wide variety of sources for research and seeing how different types of source work together</w:t>
      </w:r>
      <w:r w:rsidRPr="00A17371">
        <w:rPr>
          <w:color w:val="000000"/>
        </w:rPr>
        <w:t>;</w:t>
      </w:r>
    </w:p>
    <w:p w:rsidR="005A3CF6" w:rsidRPr="00BC1E97" w:rsidRDefault="005A3CF6" w:rsidP="005A3CF6">
      <w:pPr>
        <w:numPr>
          <w:ilvl w:val="0"/>
          <w:numId w:val="1"/>
        </w:numPr>
        <w:tabs>
          <w:tab w:val="clear" w:pos="720"/>
        </w:tabs>
        <w:rPr>
          <w:color w:val="000000"/>
        </w:rPr>
      </w:pPr>
      <w:r w:rsidRPr="00BC1E97">
        <w:rPr>
          <w:color w:val="000000"/>
        </w:rPr>
        <w:t>demonstrate thoughtful engagement with ideas, experiences, issues, and texts in various types of writing, including sustain an argument in a research paper;</w:t>
      </w:r>
    </w:p>
    <w:p w:rsidR="005A3CF6" w:rsidRPr="00BC1E97" w:rsidRDefault="005A3CF6" w:rsidP="005A3CF6">
      <w:pPr>
        <w:numPr>
          <w:ilvl w:val="0"/>
          <w:numId w:val="1"/>
        </w:numPr>
        <w:tabs>
          <w:tab w:val="clear" w:pos="720"/>
        </w:tabs>
        <w:rPr>
          <w:color w:val="000000"/>
        </w:rPr>
      </w:pPr>
      <w:r w:rsidRPr="00BC1E97">
        <w:rPr>
          <w:color w:val="000000"/>
        </w:rPr>
        <w:t xml:space="preserve">be able to demonstrate enhanced oral communication skills; </w:t>
      </w:r>
    </w:p>
    <w:p w:rsidR="005A3CF6" w:rsidRPr="00BC1E97" w:rsidRDefault="005A3CF6" w:rsidP="005A3CF6">
      <w:pPr>
        <w:numPr>
          <w:ilvl w:val="0"/>
          <w:numId w:val="1"/>
        </w:numPr>
        <w:tabs>
          <w:tab w:val="clear" w:pos="720"/>
        </w:tabs>
        <w:rPr>
          <w:color w:val="000000"/>
        </w:rPr>
      </w:pPr>
      <w:r w:rsidRPr="00BC1E97">
        <w:rPr>
          <w:color w:val="000000"/>
        </w:rPr>
        <w:t>employ reasonably well basic critical thinking concepts describing, analyzing, and synthesizing materials;</w:t>
      </w:r>
    </w:p>
    <w:p w:rsidR="005A3CF6" w:rsidRPr="00BC1E97" w:rsidRDefault="005A3CF6" w:rsidP="005A3CF6">
      <w:pPr>
        <w:numPr>
          <w:ilvl w:val="0"/>
          <w:numId w:val="1"/>
        </w:numPr>
        <w:tabs>
          <w:tab w:val="clear" w:pos="720"/>
        </w:tabs>
        <w:rPr>
          <w:color w:val="000000"/>
        </w:rPr>
      </w:pPr>
      <w:r w:rsidRPr="00BC1E97">
        <w:rPr>
          <w:color w:val="000000"/>
        </w:rPr>
        <w:t xml:space="preserve">understand issues related to race, gender, class and </w:t>
      </w:r>
      <w:smartTag w:uri="urn:schemas-microsoft-com:office:smarttags" w:element="place">
        <w:r w:rsidRPr="00BC1E97">
          <w:rPr>
            <w:color w:val="000000"/>
          </w:rPr>
          <w:t>Appalachia</w:t>
        </w:r>
      </w:smartTag>
      <w:r w:rsidRPr="00BC1E97">
        <w:rPr>
          <w:color w:val="000000"/>
        </w:rPr>
        <w:t xml:space="preserve"> in a national context.</w:t>
      </w:r>
      <w:r w:rsidR="00FF187D">
        <w:rPr>
          <w:color w:val="000000"/>
        </w:rPr>
        <w:t xml:space="preserve"> </w:t>
      </w:r>
    </w:p>
    <w:p w:rsidR="00531105" w:rsidRPr="00BC1E97" w:rsidRDefault="00531105" w:rsidP="005A3CF6">
      <w:pPr>
        <w:ind w:left="180"/>
        <w:rPr>
          <w:color w:val="000000"/>
        </w:rPr>
      </w:pPr>
    </w:p>
    <w:p w:rsidR="005A3CF6" w:rsidRPr="00A17371" w:rsidRDefault="00A17371" w:rsidP="005A3CF6">
      <w:pPr>
        <w:rPr>
          <w:b/>
        </w:rPr>
      </w:pPr>
      <w:r w:rsidRPr="00A17371">
        <w:rPr>
          <w:b/>
        </w:rPr>
        <w:t>Expectations</w:t>
      </w:r>
      <w:r>
        <w:rPr>
          <w:b/>
        </w:rPr>
        <w:t>:</w:t>
      </w:r>
    </w:p>
    <w:p w:rsidR="005A3CF6" w:rsidRPr="00BC1E97" w:rsidRDefault="005A3CF6" w:rsidP="005A3CF6">
      <w:pPr>
        <w:tabs>
          <w:tab w:val="left" w:pos="180"/>
          <w:tab w:val="left" w:pos="450"/>
        </w:tabs>
      </w:pPr>
      <w:r w:rsidRPr="00BC1E97">
        <w:t>Each section of the course is to be designed in light of the student learning outcomes and must:</w:t>
      </w:r>
    </w:p>
    <w:p w:rsidR="005A3CF6" w:rsidRPr="00BC1E97" w:rsidRDefault="005A3CF6" w:rsidP="005A3CF6">
      <w:pPr>
        <w:numPr>
          <w:ilvl w:val="0"/>
          <w:numId w:val="2"/>
        </w:numPr>
        <w:tabs>
          <w:tab w:val="clear" w:pos="900"/>
        </w:tabs>
        <w:ind w:left="720"/>
      </w:pPr>
      <w:r w:rsidRPr="00BC1E97">
        <w:rPr>
          <w:color w:val="000000"/>
        </w:rPr>
        <w:t xml:space="preserve">initially engage the story of Berea, including </w:t>
      </w:r>
      <w:r w:rsidRPr="00BC1E97">
        <w:t xml:space="preserve">have students read at least </w:t>
      </w:r>
      <w:r w:rsidRPr="00A17371">
        <w:rPr>
          <w:u w:val="single"/>
        </w:rPr>
        <w:t>three</w:t>
      </w:r>
      <w:r w:rsidRPr="00BC1E97">
        <w:t xml:space="preserve"> texts from a list of approved readings about Berea College;</w:t>
      </w:r>
      <w:r w:rsidR="007165DE">
        <w:t xml:space="preserve"> </w:t>
      </w:r>
      <w:r w:rsidR="007165DE">
        <w:rPr>
          <w:color w:val="1F497D"/>
        </w:rPr>
        <w:t xml:space="preserve"> </w:t>
      </w:r>
    </w:p>
    <w:p w:rsidR="005A3CF6" w:rsidRPr="00BC1E97" w:rsidRDefault="005A3CF6" w:rsidP="005A3CF6">
      <w:pPr>
        <w:numPr>
          <w:ilvl w:val="0"/>
          <w:numId w:val="2"/>
        </w:numPr>
        <w:tabs>
          <w:tab w:val="clear" w:pos="900"/>
        </w:tabs>
        <w:ind w:left="720"/>
      </w:pPr>
      <w:r w:rsidRPr="00BC1E97">
        <w:rPr>
          <w:color w:val="000000"/>
        </w:rPr>
        <w:t xml:space="preserve">emphasize writing and research, including instruction in the process of research and writing, </w:t>
      </w:r>
      <w:r w:rsidRPr="00BC1E97">
        <w:t>using and teaching the specified common text(s) on critical thinking and writing,</w:t>
      </w:r>
      <w:r w:rsidRPr="00BC1E97">
        <w:rPr>
          <w:color w:val="000000"/>
        </w:rPr>
        <w:t xml:space="preserve"> and requiring </w:t>
      </w:r>
      <w:r w:rsidRPr="00BC1E97">
        <w:t>some form of graded preliminary assignment to help lead up to the research paper (e.g., an outline, an annotated bibliography, a rough draft, or a research proposal);</w:t>
      </w:r>
    </w:p>
    <w:p w:rsidR="005A3CF6" w:rsidRPr="00BC1E97" w:rsidRDefault="005A3CF6" w:rsidP="005A3CF6">
      <w:pPr>
        <w:numPr>
          <w:ilvl w:val="0"/>
          <w:numId w:val="2"/>
        </w:numPr>
        <w:tabs>
          <w:tab w:val="clear" w:pos="900"/>
        </w:tabs>
        <w:ind w:left="720"/>
      </w:pPr>
      <w:r w:rsidRPr="00BC1E97">
        <w:rPr>
          <w:color w:val="000000"/>
        </w:rPr>
        <w:t xml:space="preserve">require a research paper that is at least </w:t>
      </w:r>
      <w:r w:rsidRPr="00A17371">
        <w:rPr>
          <w:color w:val="000000"/>
          <w:u w:val="single"/>
        </w:rPr>
        <w:t>10 pages in length</w:t>
      </w:r>
      <w:r w:rsidRPr="00BC1E97">
        <w:rPr>
          <w:color w:val="000000"/>
        </w:rPr>
        <w:t>,</w:t>
      </w:r>
      <w:r w:rsidRPr="00BC1E97">
        <w:t xml:space="preserve"> focused on some aspect(s) of one or more of the common course themes, that incorporates a wide variety of sources, constructs a clear argument with support from properly documented sources, counts at </w:t>
      </w:r>
      <w:r w:rsidRPr="00A17371">
        <w:rPr>
          <w:u w:val="single"/>
        </w:rPr>
        <w:t>least 20% of the final</w:t>
      </w:r>
      <w:r w:rsidRPr="00BC1E97">
        <w:t xml:space="preserve"> course grade, and must </w:t>
      </w:r>
      <w:r w:rsidRPr="00A17371">
        <w:rPr>
          <w:u w:val="single"/>
        </w:rPr>
        <w:t>earn a passing grade</w:t>
      </w:r>
      <w:r w:rsidRPr="00BC1E97">
        <w:t xml:space="preserve"> for a student to pass the course;</w:t>
      </w:r>
      <w:r w:rsidR="00A17371">
        <w:t xml:space="preserve"> </w:t>
      </w:r>
    </w:p>
    <w:p w:rsidR="005A3CF6" w:rsidRPr="00BC1E97" w:rsidRDefault="005A3CF6" w:rsidP="005A3CF6">
      <w:pPr>
        <w:numPr>
          <w:ilvl w:val="0"/>
          <w:numId w:val="2"/>
        </w:numPr>
        <w:tabs>
          <w:tab w:val="clear" w:pos="900"/>
        </w:tabs>
        <w:ind w:left="720"/>
      </w:pPr>
      <w:r w:rsidRPr="00BC1E97">
        <w:t xml:space="preserve">require at least three other significant, graded writing assignments besides the research paper;  </w:t>
      </w:r>
    </w:p>
    <w:p w:rsidR="005A3CF6" w:rsidRPr="00BC1E97" w:rsidRDefault="005A3CF6" w:rsidP="005A3CF6">
      <w:pPr>
        <w:numPr>
          <w:ilvl w:val="0"/>
          <w:numId w:val="2"/>
        </w:numPr>
        <w:tabs>
          <w:tab w:val="clear" w:pos="900"/>
        </w:tabs>
        <w:ind w:left="720"/>
      </w:pPr>
      <w:r w:rsidRPr="00BC1E97">
        <w:lastRenderedPageBreak/>
        <w:t xml:space="preserve">require at least one graded and evaluated oral communication assignment (e.g., presentation of a paper, a debate, or many other types of assignment);  </w:t>
      </w:r>
    </w:p>
    <w:p w:rsidR="005A3CF6" w:rsidRPr="00BC1E97" w:rsidRDefault="005A3CF6" w:rsidP="005A3CF6">
      <w:pPr>
        <w:numPr>
          <w:ilvl w:val="0"/>
          <w:numId w:val="2"/>
        </w:numPr>
        <w:tabs>
          <w:tab w:val="clear" w:pos="900"/>
        </w:tabs>
        <w:ind w:left="720"/>
      </w:pPr>
      <w:r w:rsidRPr="00BC1E97">
        <w:t xml:space="preserve">include course readings that deal significantly with each of the </w:t>
      </w:r>
      <w:r w:rsidRPr="001D66E6">
        <w:rPr>
          <w:u w:val="single"/>
        </w:rPr>
        <w:t>four common themes</w:t>
      </w:r>
      <w:r w:rsidRPr="00BC1E97">
        <w:t xml:space="preserve"> </w:t>
      </w:r>
      <w:r w:rsidR="001D66E6" w:rsidRPr="00457754">
        <w:rPr>
          <w:color w:val="2E74B5" w:themeColor="accent1" w:themeShade="BF"/>
        </w:rPr>
        <w:t xml:space="preserve">(race, gender, Appalachia, and class) </w:t>
      </w:r>
      <w:r w:rsidRPr="00BC1E97">
        <w:t xml:space="preserve">and are manageable while maintaining the course emphasis on writing and communication skills; </w:t>
      </w:r>
    </w:p>
    <w:p w:rsidR="005A3CF6" w:rsidRPr="00BC1E97" w:rsidRDefault="005A3CF6" w:rsidP="005A3CF6">
      <w:pPr>
        <w:numPr>
          <w:ilvl w:val="0"/>
          <w:numId w:val="2"/>
        </w:numPr>
        <w:tabs>
          <w:tab w:val="clear" w:pos="900"/>
        </w:tabs>
        <w:ind w:left="720"/>
      </w:pPr>
      <w:r w:rsidRPr="00BC1E97">
        <w:t xml:space="preserve">use means of learning in addition to texts, such as film or art, in order to enhance students’ abilities to consider and critically analyze different media; </w:t>
      </w:r>
    </w:p>
    <w:p w:rsidR="005A3CF6" w:rsidRDefault="005A3CF6" w:rsidP="005A3CF6">
      <w:pPr>
        <w:numPr>
          <w:ilvl w:val="0"/>
          <w:numId w:val="2"/>
        </w:numPr>
        <w:tabs>
          <w:tab w:val="clear" w:pos="900"/>
        </w:tabs>
        <w:ind w:left="720"/>
      </w:pPr>
      <w:r w:rsidRPr="00BC1E97">
        <w:t>use the Convocations program in some way.</w:t>
      </w:r>
    </w:p>
    <w:p w:rsidR="00457754" w:rsidRDefault="00457754" w:rsidP="00457754">
      <w:pPr>
        <w:ind w:left="720"/>
      </w:pPr>
    </w:p>
    <w:p w:rsidR="005A1703" w:rsidRPr="00457754" w:rsidRDefault="00457754" w:rsidP="00457754">
      <w:pPr>
        <w:ind w:left="360"/>
        <w:rPr>
          <w:color w:val="2E74B5" w:themeColor="accent1" w:themeShade="BF"/>
        </w:rPr>
      </w:pPr>
      <w:r w:rsidRPr="00457754">
        <w:rPr>
          <w:color w:val="2E74B5" w:themeColor="accent1" w:themeShade="BF"/>
        </w:rPr>
        <w:t>C</w:t>
      </w:r>
      <w:r w:rsidR="00CF673C" w:rsidRPr="00457754">
        <w:rPr>
          <w:color w:val="2E74B5" w:themeColor="accent1" w:themeShade="BF"/>
        </w:rPr>
        <w:t xml:space="preserve">urrently, all research papers are being collected at the end of the course for GSTR 210 assessment purposes. </w:t>
      </w:r>
      <w:r w:rsidRPr="00457754">
        <w:rPr>
          <w:color w:val="2E74B5" w:themeColor="accent1" w:themeShade="BF"/>
        </w:rPr>
        <w:t>O</w:t>
      </w:r>
      <w:r w:rsidR="00CF673C" w:rsidRPr="00457754">
        <w:rPr>
          <w:color w:val="2E74B5" w:themeColor="accent1" w:themeShade="BF"/>
        </w:rPr>
        <w:t>nly three documentation styles will be used in GSTR 210:  APA, Chicago, and MLA. Although the specific choice is at the discretion of the faculty, it was agreed to inform the students that: the majority of GSTR core courses will use MLA and they must adjust to the preference of a discipline and of a teacher.</w:t>
      </w:r>
      <w:r w:rsidRPr="00457754">
        <w:rPr>
          <w:color w:val="2E74B5" w:themeColor="accent1" w:themeShade="BF"/>
        </w:rPr>
        <w:t xml:space="preserve"> N</w:t>
      </w:r>
      <w:r w:rsidR="005A1703" w:rsidRPr="00457754">
        <w:rPr>
          <w:color w:val="2E74B5" w:themeColor="accent1" w:themeShade="BF"/>
        </w:rPr>
        <w:t>o consensus about the specific number and types of sources for the research paper. Faculty should demand that the students use a variety of sources, such as, primary, secondary, books, articles, etc. Internet sources are acceptable, but they should not be the primary or only source.</w:t>
      </w:r>
    </w:p>
    <w:p w:rsidR="00012C5F" w:rsidRDefault="00012C5F" w:rsidP="005A3CF6">
      <w:pPr>
        <w:rPr>
          <w:color w:val="1F497D"/>
        </w:rPr>
      </w:pPr>
    </w:p>
    <w:p w:rsidR="00012C5F" w:rsidRPr="00457754" w:rsidRDefault="00012C5F" w:rsidP="005A3CF6">
      <w:pPr>
        <w:rPr>
          <w:b/>
          <w:color w:val="2E74B5" w:themeColor="accent1" w:themeShade="BF"/>
        </w:rPr>
      </w:pPr>
      <w:r w:rsidRPr="00457754">
        <w:rPr>
          <w:b/>
          <w:color w:val="2E74B5" w:themeColor="accent1" w:themeShade="BF"/>
        </w:rPr>
        <w:t>Suggestions</w:t>
      </w:r>
      <w:r w:rsidR="00457754" w:rsidRPr="00457754">
        <w:rPr>
          <w:b/>
          <w:color w:val="2E74B5" w:themeColor="accent1" w:themeShade="BF"/>
        </w:rPr>
        <w:t xml:space="preserve"> for Each Course</w:t>
      </w:r>
      <w:r w:rsidRPr="00457754">
        <w:rPr>
          <w:b/>
          <w:color w:val="2E74B5" w:themeColor="accent1" w:themeShade="BF"/>
        </w:rPr>
        <w:t>:</w:t>
      </w:r>
    </w:p>
    <w:p w:rsidR="00FB7846" w:rsidRPr="00457754" w:rsidRDefault="00000E10" w:rsidP="00980FBA">
      <w:pPr>
        <w:pStyle w:val="ListParagraph"/>
        <w:numPr>
          <w:ilvl w:val="0"/>
          <w:numId w:val="5"/>
        </w:numPr>
        <w:rPr>
          <w:color w:val="2E74B5" w:themeColor="accent1" w:themeShade="BF"/>
        </w:rPr>
      </w:pPr>
      <w:r w:rsidRPr="00457754">
        <w:rPr>
          <w:color w:val="2E74B5" w:themeColor="accent1" w:themeShade="BF"/>
        </w:rPr>
        <w:t>Syllabi should include at least a rough course outline and should include the requirement to pass the research paper in order to pass the course.</w:t>
      </w:r>
    </w:p>
    <w:p w:rsidR="00CF673C" w:rsidRPr="00457754" w:rsidRDefault="00FB7846" w:rsidP="00CF673C">
      <w:pPr>
        <w:pStyle w:val="ListParagraph"/>
        <w:numPr>
          <w:ilvl w:val="0"/>
          <w:numId w:val="5"/>
        </w:numPr>
        <w:rPr>
          <w:color w:val="2E74B5" w:themeColor="accent1" w:themeShade="BF"/>
        </w:rPr>
      </w:pPr>
      <w:r w:rsidRPr="00457754">
        <w:rPr>
          <w:color w:val="2E74B5" w:themeColor="accent1" w:themeShade="BF"/>
        </w:rPr>
        <w:t xml:space="preserve">All sections should schedule a library meeting; the library staff </w:t>
      </w:r>
      <w:r w:rsidR="00101FD1" w:rsidRPr="00457754">
        <w:rPr>
          <w:color w:val="2E74B5" w:themeColor="accent1" w:themeShade="BF"/>
        </w:rPr>
        <w:t xml:space="preserve">will </w:t>
      </w:r>
      <w:r w:rsidRPr="00457754">
        <w:rPr>
          <w:color w:val="2E74B5" w:themeColor="accent1" w:themeShade="BF"/>
        </w:rPr>
        <w:t xml:space="preserve">design a class </w:t>
      </w:r>
      <w:r w:rsidR="00101FD1" w:rsidRPr="00457754">
        <w:rPr>
          <w:color w:val="2E74B5" w:themeColor="accent1" w:themeShade="BF"/>
        </w:rPr>
        <w:t xml:space="preserve">meeting session that is tailored to your specific need for </w:t>
      </w:r>
      <w:r w:rsidR="002817EE" w:rsidRPr="00457754">
        <w:rPr>
          <w:color w:val="2E74B5" w:themeColor="accent1" w:themeShade="BF"/>
        </w:rPr>
        <w:t xml:space="preserve">GSTR 210. </w:t>
      </w:r>
      <w:r w:rsidR="00101FD1" w:rsidRPr="00457754">
        <w:rPr>
          <w:color w:val="2E74B5" w:themeColor="accent1" w:themeShade="BF"/>
        </w:rPr>
        <w:t xml:space="preserve">Contact Angel R. Rivera, Coordinator of Information Literacy at </w:t>
      </w:r>
      <w:hyperlink r:id="rId7" w:history="1">
        <w:r w:rsidR="00101FD1" w:rsidRPr="00457754">
          <w:rPr>
            <w:rStyle w:val="Hyperlink"/>
            <w:color w:val="2E74B5" w:themeColor="accent1" w:themeShade="BF"/>
            <w:u w:val="none"/>
          </w:rPr>
          <w:t>angel_rivera@berea.edu</w:t>
        </w:r>
      </w:hyperlink>
      <w:r w:rsidR="00101FD1" w:rsidRPr="00457754">
        <w:rPr>
          <w:color w:val="2E74B5" w:themeColor="accent1" w:themeShade="BF"/>
        </w:rPr>
        <w:t xml:space="preserve"> or (859) 985-3372.</w:t>
      </w:r>
      <w:r w:rsidR="00CF673C" w:rsidRPr="00457754">
        <w:rPr>
          <w:color w:val="2E74B5" w:themeColor="accent1" w:themeShade="BF"/>
        </w:rPr>
        <w:t xml:space="preserve"> See http://libraryguides.berea.edu/GSTR210 for additional resources.</w:t>
      </w:r>
    </w:p>
    <w:p w:rsidR="00101FD1" w:rsidRPr="00457754" w:rsidRDefault="00CF673C" w:rsidP="00865205">
      <w:pPr>
        <w:pStyle w:val="ListParagraph"/>
        <w:numPr>
          <w:ilvl w:val="0"/>
          <w:numId w:val="5"/>
        </w:numPr>
        <w:shd w:val="clear" w:color="auto" w:fill="FFFFFF"/>
        <w:rPr>
          <w:color w:val="2E74B5" w:themeColor="accent1" w:themeShade="BF"/>
        </w:rPr>
      </w:pPr>
      <w:r w:rsidRPr="00457754">
        <w:rPr>
          <w:color w:val="2E74B5" w:themeColor="accent1" w:themeShade="BF"/>
        </w:rPr>
        <w:t xml:space="preserve">The writing handbook changed </w:t>
      </w:r>
      <w:r w:rsidR="00101FD1" w:rsidRPr="00457754">
        <w:rPr>
          <w:color w:val="2E74B5" w:themeColor="accent1" w:themeShade="BF"/>
        </w:rPr>
        <w:t xml:space="preserve">fall 2015 to </w:t>
      </w:r>
      <w:r w:rsidRPr="00457754">
        <w:rPr>
          <w:i/>
          <w:color w:val="2E74B5" w:themeColor="accent1" w:themeShade="BF"/>
        </w:rPr>
        <w:t>Easy</w:t>
      </w:r>
      <w:r w:rsidR="00457754">
        <w:rPr>
          <w:i/>
          <w:color w:val="2E74B5" w:themeColor="accent1" w:themeShade="BF"/>
        </w:rPr>
        <w:t xml:space="preserve"> </w:t>
      </w:r>
      <w:r w:rsidRPr="00457754">
        <w:rPr>
          <w:i/>
          <w:color w:val="2E74B5" w:themeColor="accent1" w:themeShade="BF"/>
        </w:rPr>
        <w:t xml:space="preserve">Writer </w:t>
      </w:r>
      <w:r w:rsidR="00101FD1" w:rsidRPr="00457754">
        <w:rPr>
          <w:rStyle w:val="booktitle1"/>
          <w:b w:val="0"/>
          <w:color w:val="2E74B5" w:themeColor="accent1" w:themeShade="BF"/>
        </w:rPr>
        <w:t>(2014) by Andrea A. Lunsford</w:t>
      </w:r>
      <w:r w:rsidRPr="00457754">
        <w:rPr>
          <w:rStyle w:val="booktitle1"/>
          <w:b w:val="0"/>
          <w:color w:val="2E74B5" w:themeColor="accent1" w:themeShade="BF"/>
        </w:rPr>
        <w:t>.</w:t>
      </w:r>
      <w:r w:rsidRPr="00457754">
        <w:rPr>
          <w:rStyle w:val="booktitle1"/>
          <w:color w:val="2E74B5" w:themeColor="accent1" w:themeShade="BF"/>
        </w:rPr>
        <w:t xml:space="preserve"> </w:t>
      </w:r>
      <w:r w:rsidRPr="00457754">
        <w:rPr>
          <w:rStyle w:val="booktitle1"/>
          <w:b w:val="0"/>
          <w:color w:val="2E74B5" w:themeColor="accent1" w:themeShade="BF"/>
        </w:rPr>
        <w:t>This text is s</w:t>
      </w:r>
      <w:r w:rsidR="00101FD1" w:rsidRPr="00457754">
        <w:rPr>
          <w:rStyle w:val="booktitle1"/>
          <w:b w:val="0"/>
          <w:color w:val="2E74B5" w:themeColor="accent1" w:themeShade="BF"/>
        </w:rPr>
        <w:t>upport</w:t>
      </w:r>
      <w:r w:rsidRPr="00457754">
        <w:rPr>
          <w:rStyle w:val="booktitle1"/>
          <w:b w:val="0"/>
          <w:color w:val="2E74B5" w:themeColor="accent1" w:themeShade="BF"/>
        </w:rPr>
        <w:t>ed by</w:t>
      </w:r>
      <w:r w:rsidRPr="00457754">
        <w:rPr>
          <w:rStyle w:val="booktitle1"/>
          <w:color w:val="2E74B5" w:themeColor="accent1" w:themeShade="BF"/>
        </w:rPr>
        <w:t xml:space="preserve"> </w:t>
      </w:r>
      <w:r w:rsidRPr="00457754">
        <w:rPr>
          <w:i/>
          <w:color w:val="2E74B5" w:themeColor="accent1" w:themeShade="BF"/>
        </w:rPr>
        <w:t>Writers Help 2.0</w:t>
      </w:r>
      <w:r w:rsidRPr="00457754">
        <w:rPr>
          <w:color w:val="2E74B5" w:themeColor="accent1" w:themeShade="BF"/>
        </w:rPr>
        <w:t xml:space="preserve">, an electronic resource. </w:t>
      </w:r>
      <w:r w:rsidRPr="00457754">
        <w:rPr>
          <w:bCs/>
          <w:color w:val="2E74B5" w:themeColor="accent1" w:themeShade="BF"/>
        </w:rPr>
        <w:t xml:space="preserve"> </w:t>
      </w:r>
      <w:r w:rsidRPr="00457754">
        <w:rPr>
          <w:color w:val="2E74B5" w:themeColor="accent1" w:themeShade="BF"/>
        </w:rPr>
        <w:t xml:space="preserve">  </w:t>
      </w:r>
    </w:p>
    <w:p w:rsidR="00105E4C" w:rsidRPr="00457754" w:rsidRDefault="00CF673C" w:rsidP="006413F8">
      <w:pPr>
        <w:pStyle w:val="ListParagraph"/>
        <w:numPr>
          <w:ilvl w:val="0"/>
          <w:numId w:val="5"/>
        </w:numPr>
        <w:rPr>
          <w:color w:val="2E74B5" w:themeColor="accent1" w:themeShade="BF"/>
        </w:rPr>
      </w:pPr>
      <w:r w:rsidRPr="00457754">
        <w:rPr>
          <w:color w:val="2E74B5" w:themeColor="accent1" w:themeShade="BF"/>
        </w:rPr>
        <w:t xml:space="preserve">The GSTR 210 common reader is </w:t>
      </w:r>
      <w:r w:rsidRPr="00457754">
        <w:rPr>
          <w:i/>
          <w:color w:val="2E74B5" w:themeColor="accent1" w:themeShade="BF"/>
        </w:rPr>
        <w:t>Identity and Diversity in the United States</w:t>
      </w:r>
      <w:r w:rsidRPr="00457754">
        <w:rPr>
          <w:color w:val="2E74B5" w:themeColor="accent1" w:themeShade="BF"/>
        </w:rPr>
        <w:t xml:space="preserve"> (2008). </w:t>
      </w:r>
      <w:r w:rsidR="00105E4C" w:rsidRPr="00457754">
        <w:rPr>
          <w:color w:val="2E74B5" w:themeColor="accent1" w:themeShade="BF"/>
        </w:rPr>
        <w:t>Instructors may choose additional texts if they wish.</w:t>
      </w:r>
    </w:p>
    <w:p w:rsidR="00C61C29" w:rsidRPr="00457754" w:rsidRDefault="00C61C29" w:rsidP="007A6CC6">
      <w:pPr>
        <w:pStyle w:val="ListParagraph"/>
        <w:numPr>
          <w:ilvl w:val="0"/>
          <w:numId w:val="5"/>
        </w:numPr>
        <w:shd w:val="clear" w:color="auto" w:fill="FFFFFF"/>
        <w:rPr>
          <w:rFonts w:ascii="Calibri" w:hAnsi="Calibri"/>
          <w:color w:val="2E74B5" w:themeColor="accent1" w:themeShade="BF"/>
        </w:rPr>
      </w:pPr>
      <w:r w:rsidRPr="00457754">
        <w:rPr>
          <w:color w:val="2E74B5" w:themeColor="accent1" w:themeShade="BF"/>
        </w:rPr>
        <w:t xml:space="preserve">Contact The Center for Transformative Learning (CTL) for Writing Resources (formerly Peer Consultation) </w:t>
      </w:r>
      <w:r w:rsidR="00105E4C" w:rsidRPr="00457754">
        <w:rPr>
          <w:color w:val="2E74B5" w:themeColor="accent1" w:themeShade="BF"/>
        </w:rPr>
        <w:t xml:space="preserve">to assist students individually or </w:t>
      </w:r>
      <w:r w:rsidRPr="00457754">
        <w:rPr>
          <w:color w:val="2E74B5" w:themeColor="accent1" w:themeShade="BF"/>
        </w:rPr>
        <w:t xml:space="preserve">for </w:t>
      </w:r>
      <w:r w:rsidR="00105E4C" w:rsidRPr="00457754">
        <w:rPr>
          <w:color w:val="2E74B5" w:themeColor="accent1" w:themeShade="BF"/>
        </w:rPr>
        <w:t xml:space="preserve">presentations </w:t>
      </w:r>
      <w:r w:rsidRPr="00457754">
        <w:rPr>
          <w:color w:val="2E74B5" w:themeColor="accent1" w:themeShade="BF"/>
        </w:rPr>
        <w:t xml:space="preserve">in your </w:t>
      </w:r>
      <w:r w:rsidR="00105E4C" w:rsidRPr="00457754">
        <w:rPr>
          <w:color w:val="2E74B5" w:themeColor="accent1" w:themeShade="BF"/>
        </w:rPr>
        <w:t>class.</w:t>
      </w:r>
      <w:r w:rsidRPr="00457754">
        <w:rPr>
          <w:color w:val="2E74B5" w:themeColor="accent1" w:themeShade="BF"/>
        </w:rPr>
        <w:t xml:space="preserve"> For specific concerns, contact </w:t>
      </w:r>
      <w:r w:rsidRPr="00457754">
        <w:rPr>
          <w:bCs/>
          <w:color w:val="2E74B5" w:themeColor="accent1" w:themeShade="BF"/>
        </w:rPr>
        <w:t xml:space="preserve">Jennifer L. Marciniak, </w:t>
      </w:r>
      <w:r w:rsidRPr="00457754">
        <w:rPr>
          <w:iCs/>
          <w:color w:val="2E74B5" w:themeColor="accent1" w:themeShade="BF"/>
        </w:rPr>
        <w:t>Coordinator</w:t>
      </w:r>
      <w:r w:rsidR="007A6CC6" w:rsidRPr="00457754">
        <w:rPr>
          <w:iCs/>
          <w:color w:val="2E74B5" w:themeColor="accent1" w:themeShade="BF"/>
        </w:rPr>
        <w:t xml:space="preserve"> for </w:t>
      </w:r>
      <w:r w:rsidRPr="00457754">
        <w:rPr>
          <w:iCs/>
          <w:color w:val="2E74B5" w:themeColor="accent1" w:themeShade="BF"/>
        </w:rPr>
        <w:t>Writing Resources</w:t>
      </w:r>
      <w:r w:rsidR="00457754">
        <w:rPr>
          <w:iCs/>
          <w:color w:val="2E74B5" w:themeColor="accent1" w:themeShade="BF"/>
        </w:rPr>
        <w:t>,</w:t>
      </w:r>
      <w:r w:rsidRPr="00457754">
        <w:rPr>
          <w:iCs/>
          <w:color w:val="2E74B5" w:themeColor="accent1" w:themeShade="BF"/>
        </w:rPr>
        <w:t xml:space="preserve"> at </w:t>
      </w:r>
      <w:hyperlink r:id="rId8" w:history="1">
        <w:r w:rsidRPr="00457754">
          <w:rPr>
            <w:rStyle w:val="Hyperlink"/>
            <w:color w:val="2E74B5" w:themeColor="accent1" w:themeShade="BF"/>
            <w:u w:val="none"/>
          </w:rPr>
          <w:t>jennifer_marciniak@berea.edu</w:t>
        </w:r>
      </w:hyperlink>
      <w:r w:rsidRPr="00457754">
        <w:rPr>
          <w:color w:val="2E74B5" w:themeColor="accent1" w:themeShade="BF"/>
        </w:rPr>
        <w:t xml:space="preserve"> or (859)-985-3233.</w:t>
      </w:r>
    </w:p>
    <w:p w:rsidR="00CF673C" w:rsidRPr="00457754" w:rsidRDefault="00CF673C" w:rsidP="007A6CC6">
      <w:pPr>
        <w:pStyle w:val="ListParagraph"/>
        <w:numPr>
          <w:ilvl w:val="0"/>
          <w:numId w:val="5"/>
        </w:numPr>
        <w:shd w:val="clear" w:color="auto" w:fill="FFFFFF"/>
        <w:rPr>
          <w:rFonts w:ascii="Calibri" w:hAnsi="Calibri"/>
          <w:color w:val="2E74B5" w:themeColor="accent1" w:themeShade="BF"/>
        </w:rPr>
      </w:pPr>
      <w:r w:rsidRPr="00457754">
        <w:rPr>
          <w:color w:val="2E74B5" w:themeColor="accent1" w:themeShade="BF"/>
        </w:rPr>
        <w:t xml:space="preserve">Sample syllabi and assignments are available on the GSTR 210 section of the Teaching Commons.  </w:t>
      </w:r>
    </w:p>
    <w:p w:rsidR="00C61C29" w:rsidRPr="00C61C29" w:rsidRDefault="00C61C29" w:rsidP="00C61C29">
      <w:pPr>
        <w:shd w:val="clear" w:color="auto" w:fill="FFFFFF"/>
        <w:rPr>
          <w:rFonts w:ascii="Segoe UI" w:hAnsi="Segoe UI" w:cs="Segoe UI"/>
          <w:sz w:val="23"/>
          <w:szCs w:val="23"/>
        </w:rPr>
      </w:pPr>
    </w:p>
    <w:p w:rsidR="005A3CF6" w:rsidRPr="00101FD1" w:rsidRDefault="005A3CF6" w:rsidP="005A3CF6">
      <w:pPr>
        <w:rPr>
          <w:b/>
        </w:rPr>
      </w:pPr>
      <w:r w:rsidRPr="00101FD1">
        <w:rPr>
          <w:b/>
        </w:rPr>
        <w:t>Course Structure</w:t>
      </w:r>
      <w:r w:rsidR="00101FD1">
        <w:rPr>
          <w:b/>
        </w:rPr>
        <w:t>:</w:t>
      </w:r>
    </w:p>
    <w:p w:rsidR="00112DB9" w:rsidRDefault="005A3CF6" w:rsidP="00112DB9">
      <w:r w:rsidRPr="00BC1E97">
        <w:t xml:space="preserve">Each section of GSTR 210 initially explores the story of </w:t>
      </w:r>
      <w:smartTag w:uri="urn:schemas-microsoft-com:office:smarttags" w:element="City">
        <w:r w:rsidRPr="00BC1E97">
          <w:t>Berea</w:t>
        </w:r>
      </w:smartTag>
      <w:r w:rsidRPr="00BC1E97">
        <w:t xml:space="preserve">, including as it relates to the unifying themes of GSTR 210 race, gender, </w:t>
      </w:r>
      <w:smartTag w:uri="urn:schemas-microsoft-com:office:smarttags" w:element="place">
        <w:r w:rsidRPr="00BC1E97">
          <w:t>Appalachia</w:t>
        </w:r>
      </w:smartTag>
      <w:r w:rsidRPr="00BC1E97">
        <w:t xml:space="preserve">, and class in a national context. Faculty determine how best to develop in their own sections’ further study of the unifying theme of GSTR 210. Each section of the course involves explicit, continuing attention to writing, reasoning, research, and reflective engagement with various texts, including instruction in the processes of producing a research paper. Although each section may emphasize the approach of one field or discipline, each section employs multi-disciplinary approaches to issues and topics. All sections require and teach common texts for critical thinking and writing. GSTR 210 meets </w:t>
      </w:r>
      <w:r w:rsidRPr="00BC1E97">
        <w:lastRenderedPageBreak/>
        <w:t>three hours per week, with the understanding that additional meetings come with required Convocations and other opportunities outside the formal classroom.</w:t>
      </w:r>
      <w:r w:rsidR="00112DB9">
        <w:t xml:space="preserve"> </w:t>
      </w:r>
    </w:p>
    <w:p w:rsidR="008B2824" w:rsidRPr="00F651D2" w:rsidRDefault="00112DB9" w:rsidP="00112DB9">
      <w:pPr>
        <w:jc w:val="right"/>
        <w:rPr>
          <w:color w:val="1F497D"/>
        </w:rPr>
      </w:pPr>
      <w:r w:rsidRPr="00112DB9">
        <w:rPr>
          <w:b/>
          <w:sz w:val="16"/>
          <w:szCs w:val="16"/>
        </w:rPr>
        <w:t>August 19, 2015</w:t>
      </w:r>
    </w:p>
    <w:sectPr w:rsidR="008B2824" w:rsidRPr="00F651D2" w:rsidSect="00A173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63" w:rsidRDefault="00544A63" w:rsidP="00112DB9">
      <w:r>
        <w:separator/>
      </w:r>
    </w:p>
  </w:endnote>
  <w:endnote w:type="continuationSeparator" w:id="0">
    <w:p w:rsidR="00544A63" w:rsidRDefault="00544A63" w:rsidP="0011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20372"/>
      <w:docPartObj>
        <w:docPartGallery w:val="Page Numbers (Bottom of Page)"/>
        <w:docPartUnique/>
      </w:docPartObj>
    </w:sdtPr>
    <w:sdtEndPr>
      <w:rPr>
        <w:noProof/>
      </w:rPr>
    </w:sdtEndPr>
    <w:sdtContent>
      <w:p w:rsidR="00112DB9" w:rsidRDefault="00112DB9">
        <w:pPr>
          <w:pStyle w:val="Footer"/>
          <w:jc w:val="center"/>
        </w:pPr>
        <w:r>
          <w:fldChar w:fldCharType="begin"/>
        </w:r>
        <w:r>
          <w:instrText xml:space="preserve"> PAGE   \* MERGEFORMAT </w:instrText>
        </w:r>
        <w:r>
          <w:fldChar w:fldCharType="separate"/>
        </w:r>
        <w:r w:rsidR="00773F4E">
          <w:rPr>
            <w:noProof/>
          </w:rPr>
          <w:t>2</w:t>
        </w:r>
        <w:r>
          <w:rPr>
            <w:noProof/>
          </w:rPr>
          <w:fldChar w:fldCharType="end"/>
        </w:r>
      </w:p>
    </w:sdtContent>
  </w:sdt>
  <w:p w:rsidR="00112DB9" w:rsidRDefault="00112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63" w:rsidRDefault="00544A63" w:rsidP="00112DB9">
      <w:r>
        <w:separator/>
      </w:r>
    </w:p>
  </w:footnote>
  <w:footnote w:type="continuationSeparator" w:id="0">
    <w:p w:rsidR="00544A63" w:rsidRDefault="00544A63" w:rsidP="00112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23C1"/>
    <w:multiLevelType w:val="hybridMultilevel"/>
    <w:tmpl w:val="A6C8E9C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2A1B1641"/>
    <w:multiLevelType w:val="hybridMultilevel"/>
    <w:tmpl w:val="A9EC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53196"/>
    <w:multiLevelType w:val="hybridMultilevel"/>
    <w:tmpl w:val="E078F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D81383E"/>
    <w:multiLevelType w:val="hybridMultilevel"/>
    <w:tmpl w:val="D6C248B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97C58A6"/>
    <w:multiLevelType w:val="hybridMultilevel"/>
    <w:tmpl w:val="3C3E7EE6"/>
    <w:lvl w:ilvl="0" w:tplc="98F6989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F6"/>
    <w:rsid w:val="00000E10"/>
    <w:rsid w:val="0001004B"/>
    <w:rsid w:val="00012C5F"/>
    <w:rsid w:val="000B6451"/>
    <w:rsid w:val="000F75A9"/>
    <w:rsid w:val="00101FD1"/>
    <w:rsid w:val="00105E4C"/>
    <w:rsid w:val="00112DB9"/>
    <w:rsid w:val="001754BA"/>
    <w:rsid w:val="001B0862"/>
    <w:rsid w:val="001D66E6"/>
    <w:rsid w:val="001F0556"/>
    <w:rsid w:val="001F23C1"/>
    <w:rsid w:val="002817EE"/>
    <w:rsid w:val="003B7B7B"/>
    <w:rsid w:val="00457754"/>
    <w:rsid w:val="00474FF5"/>
    <w:rsid w:val="00531105"/>
    <w:rsid w:val="00544A63"/>
    <w:rsid w:val="005471BC"/>
    <w:rsid w:val="00577E7D"/>
    <w:rsid w:val="005A1703"/>
    <w:rsid w:val="005A3CF6"/>
    <w:rsid w:val="006A76B6"/>
    <w:rsid w:val="007165DE"/>
    <w:rsid w:val="00767C34"/>
    <w:rsid w:val="00773F4E"/>
    <w:rsid w:val="007A6CC6"/>
    <w:rsid w:val="008B2824"/>
    <w:rsid w:val="00905E17"/>
    <w:rsid w:val="00A17371"/>
    <w:rsid w:val="00B36BB4"/>
    <w:rsid w:val="00BB73FE"/>
    <w:rsid w:val="00BC1E97"/>
    <w:rsid w:val="00C61C29"/>
    <w:rsid w:val="00CD5A17"/>
    <w:rsid w:val="00CE7462"/>
    <w:rsid w:val="00CF673C"/>
    <w:rsid w:val="00DB581A"/>
    <w:rsid w:val="00E26B82"/>
    <w:rsid w:val="00E95843"/>
    <w:rsid w:val="00EF4ECA"/>
    <w:rsid w:val="00F64AD3"/>
    <w:rsid w:val="00F651D2"/>
    <w:rsid w:val="00FB7846"/>
    <w:rsid w:val="00FF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39BC02DC-2291-4C87-A104-0DCF97DD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29"/>
    <w:pPr>
      <w:ind w:left="720"/>
      <w:contextualSpacing/>
    </w:pPr>
  </w:style>
  <w:style w:type="character" w:styleId="Hyperlink">
    <w:name w:val="Hyperlink"/>
    <w:basedOn w:val="DefaultParagraphFont"/>
    <w:uiPriority w:val="99"/>
    <w:unhideWhenUsed/>
    <w:rsid w:val="00C61C29"/>
    <w:rPr>
      <w:color w:val="0563C1"/>
      <w:u w:val="single"/>
    </w:rPr>
  </w:style>
  <w:style w:type="character" w:customStyle="1" w:styleId="booktitle1">
    <w:name w:val="book_title1"/>
    <w:basedOn w:val="DefaultParagraphFont"/>
    <w:rsid w:val="00101FD1"/>
    <w:rPr>
      <w:b/>
      <w:bCs/>
    </w:rPr>
  </w:style>
  <w:style w:type="paragraph" w:styleId="Header">
    <w:name w:val="header"/>
    <w:basedOn w:val="Normal"/>
    <w:link w:val="HeaderChar"/>
    <w:rsid w:val="00112DB9"/>
    <w:pPr>
      <w:tabs>
        <w:tab w:val="center" w:pos="4680"/>
        <w:tab w:val="right" w:pos="9360"/>
      </w:tabs>
    </w:pPr>
  </w:style>
  <w:style w:type="character" w:customStyle="1" w:styleId="HeaderChar">
    <w:name w:val="Header Char"/>
    <w:basedOn w:val="DefaultParagraphFont"/>
    <w:link w:val="Header"/>
    <w:rsid w:val="00112DB9"/>
    <w:rPr>
      <w:sz w:val="24"/>
      <w:szCs w:val="24"/>
    </w:rPr>
  </w:style>
  <w:style w:type="paragraph" w:styleId="Footer">
    <w:name w:val="footer"/>
    <w:basedOn w:val="Normal"/>
    <w:link w:val="FooterChar"/>
    <w:uiPriority w:val="99"/>
    <w:rsid w:val="00112DB9"/>
    <w:pPr>
      <w:tabs>
        <w:tab w:val="center" w:pos="4680"/>
        <w:tab w:val="right" w:pos="9360"/>
      </w:tabs>
    </w:pPr>
  </w:style>
  <w:style w:type="character" w:customStyle="1" w:styleId="FooterChar">
    <w:name w:val="Footer Char"/>
    <w:basedOn w:val="DefaultParagraphFont"/>
    <w:link w:val="Footer"/>
    <w:uiPriority w:val="99"/>
    <w:rsid w:val="00112DB9"/>
    <w:rPr>
      <w:sz w:val="24"/>
      <w:szCs w:val="24"/>
    </w:rPr>
  </w:style>
  <w:style w:type="paragraph" w:styleId="BalloonText">
    <w:name w:val="Balloon Text"/>
    <w:basedOn w:val="Normal"/>
    <w:link w:val="BalloonTextChar"/>
    <w:rsid w:val="003B7B7B"/>
    <w:rPr>
      <w:rFonts w:ascii="Segoe UI" w:hAnsi="Segoe UI" w:cs="Segoe UI"/>
      <w:sz w:val="18"/>
      <w:szCs w:val="18"/>
    </w:rPr>
  </w:style>
  <w:style w:type="character" w:customStyle="1" w:styleId="BalloonTextChar">
    <w:name w:val="Balloon Text Char"/>
    <w:basedOn w:val="DefaultParagraphFont"/>
    <w:link w:val="BalloonText"/>
    <w:rsid w:val="003B7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ebba\Documents\GSTR%20210%20Coordinator\mail.berea.edu" TargetMode="External"/><Relationship Id="rId3" Type="http://schemas.openxmlformats.org/officeDocument/2006/relationships/settings" Target="settings.xml"/><Relationship Id="rId7" Type="http://schemas.openxmlformats.org/officeDocument/2006/relationships/hyperlink" Target="mailto:angel_rivera@bere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Berea College</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Heyrman</dc:creator>
  <cp:keywords/>
  <cp:lastModifiedBy>Sam L. Cole</cp:lastModifiedBy>
  <cp:revision>2</cp:revision>
  <cp:lastPrinted>2015-08-19T17:30:00Z</cp:lastPrinted>
  <dcterms:created xsi:type="dcterms:W3CDTF">2016-03-01T16:27:00Z</dcterms:created>
  <dcterms:modified xsi:type="dcterms:W3CDTF">2016-03-01T16:27:00Z</dcterms:modified>
</cp:coreProperties>
</file>