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B5DDB" w14:textId="77777777" w:rsidR="00420F76" w:rsidRPr="00000F51" w:rsidRDefault="00420F76" w:rsidP="00420F76">
      <w:pPr>
        <w:tabs>
          <w:tab w:val="left" w:pos="360"/>
        </w:tabs>
        <w:jc w:val="center"/>
        <w:rPr>
          <w:b/>
        </w:rPr>
      </w:pPr>
      <w:r w:rsidRPr="00000F51">
        <w:rPr>
          <w:b/>
        </w:rPr>
        <w:t>Request for a Course to Fulfill the</w:t>
      </w:r>
    </w:p>
    <w:p w14:paraId="4AEC5082" w14:textId="77777777" w:rsidR="00420F76" w:rsidRPr="00000F51" w:rsidRDefault="00420F76" w:rsidP="00420F76">
      <w:pPr>
        <w:tabs>
          <w:tab w:val="left" w:pos="360"/>
        </w:tabs>
        <w:jc w:val="center"/>
        <w:rPr>
          <w:b/>
        </w:rPr>
      </w:pPr>
      <w:r w:rsidRPr="00000F51">
        <w:rPr>
          <w:b/>
        </w:rPr>
        <w:t>African Americans’, Appalachians’, Women’s+ (AAAW+)</w:t>
      </w:r>
    </w:p>
    <w:p w14:paraId="66D95CAC" w14:textId="77777777" w:rsidR="00420F76" w:rsidRPr="00000F51" w:rsidRDefault="00420F76" w:rsidP="00420F76">
      <w:pPr>
        <w:tabs>
          <w:tab w:val="left" w:pos="360"/>
        </w:tabs>
        <w:jc w:val="center"/>
        <w:rPr>
          <w:b/>
        </w:rPr>
      </w:pPr>
      <w:r w:rsidRPr="00000F51">
        <w:rPr>
          <w:b/>
        </w:rPr>
        <w:t>Perspective</w:t>
      </w:r>
    </w:p>
    <w:p w14:paraId="3BC51D55" w14:textId="77777777" w:rsidR="00420F76" w:rsidRPr="00000F51" w:rsidRDefault="00420F76" w:rsidP="00420F76">
      <w:pPr>
        <w:rPr>
          <w:b/>
        </w:rPr>
      </w:pPr>
    </w:p>
    <w:p w14:paraId="14032078" w14:textId="77777777" w:rsidR="00420F76" w:rsidRPr="00000F51" w:rsidRDefault="00420F76" w:rsidP="00420F76">
      <w:pPr>
        <w:rPr>
          <w:u w:val="single"/>
        </w:rPr>
      </w:pPr>
      <w:r w:rsidRPr="00000F51">
        <w:rPr>
          <w:u w:val="single"/>
        </w:rPr>
        <w:t>Note regarding General Education Requirements</w:t>
      </w:r>
    </w:p>
    <w:p w14:paraId="57016639" w14:textId="77777777" w:rsidR="00420F76" w:rsidRPr="00000F51" w:rsidRDefault="00420F76" w:rsidP="00420F76">
      <w:pPr>
        <w:ind w:left="360"/>
      </w:pPr>
      <w:r w:rsidRPr="00000F51">
        <w:t>In order to have a course designated to fulfill one or more General Education requirement, instructors must submit a syllabus (or full course description) along with a Request Form for each requirement, indicating how the course addresses the guidelines passed by the faculty. No course may satisfy more than two General Education requirements. Perspective course instructors are encouraged to incorporate Convocations and other experiences when these are pertinent to the subject of study.</w:t>
      </w:r>
    </w:p>
    <w:p w14:paraId="6BBB6F3F" w14:textId="77777777" w:rsidR="00420F76" w:rsidRPr="00000F51" w:rsidRDefault="00420F76" w:rsidP="00420F76">
      <w:pPr>
        <w:ind w:left="720"/>
        <w:rPr>
          <w:i/>
        </w:rPr>
      </w:pPr>
    </w:p>
    <w:p w14:paraId="10A7BC3A" w14:textId="77777777" w:rsidR="00420F76" w:rsidRPr="00C54C36" w:rsidRDefault="00420F76" w:rsidP="00420F76">
      <w:pPr>
        <w:rPr>
          <w:u w:val="single"/>
        </w:rPr>
      </w:pPr>
      <w:r w:rsidRPr="00000F51">
        <w:rPr>
          <w:u w:val="single"/>
        </w:rPr>
        <w:t>AAAW</w:t>
      </w:r>
      <w:r w:rsidRPr="004C05E6">
        <w:rPr>
          <w:u w:val="single"/>
        </w:rPr>
        <w:t xml:space="preserve">+ </w:t>
      </w:r>
      <w:r w:rsidRPr="00000F51">
        <w:rPr>
          <w:u w:val="single"/>
        </w:rPr>
        <w:t>Perspective</w:t>
      </w:r>
      <w:r w:rsidRPr="00C54C36">
        <w:rPr>
          <w:u w:val="single"/>
        </w:rPr>
        <w:t xml:space="preserve"> Description</w:t>
      </w:r>
    </w:p>
    <w:p w14:paraId="0DECA5C2" w14:textId="77777777" w:rsidR="00420F76" w:rsidRPr="004F7393" w:rsidRDefault="00420F76" w:rsidP="00420F76">
      <w:pPr>
        <w:pStyle w:val="xmsonormal"/>
        <w:rPr>
          <w:i/>
          <w:sz w:val="22"/>
          <w:szCs w:val="22"/>
        </w:rPr>
      </w:pPr>
      <w:r w:rsidRPr="004F7393">
        <w:rPr>
          <w:rFonts w:ascii="Arial" w:hAnsi="Arial" w:cs="Arial"/>
          <w:i/>
          <w:sz w:val="22"/>
          <w:szCs w:val="22"/>
        </w:rPr>
        <w:t>The African Americans’, Appalachians’, Women’s</w:t>
      </w:r>
      <w:r w:rsidRPr="004F7393">
        <w:rPr>
          <w:rFonts w:ascii="Arial" w:hAnsi="Arial" w:cs="Arial"/>
          <w:bCs/>
          <w:i/>
          <w:sz w:val="22"/>
          <w:szCs w:val="22"/>
        </w:rPr>
        <w:t>+</w:t>
      </w:r>
      <w:r w:rsidRPr="004F7393">
        <w:rPr>
          <w:rFonts w:ascii="Arial" w:hAnsi="Arial" w:cs="Arial"/>
          <w:i/>
          <w:sz w:val="22"/>
          <w:szCs w:val="22"/>
        </w:rPr>
        <w:t xml:space="preserve"> Perspective helps students develop an understanding and appreciation of diversity through the study of the experiences and perspectives of communities important to Berea College’s historical and contemporary mission and commitments. These communities include, but are not limited to, African Americans, Appalachians, </w:t>
      </w:r>
      <w:r w:rsidRPr="004F7393">
        <w:rPr>
          <w:rFonts w:ascii="Arial" w:hAnsi="Arial" w:cs="Arial"/>
          <w:sz w:val="22"/>
          <w:szCs w:val="22"/>
        </w:rPr>
        <w:t>Asian</w:t>
      </w:r>
      <w:r>
        <w:rPr>
          <w:rFonts w:ascii="Arial" w:hAnsi="Arial" w:cs="Arial"/>
          <w:sz w:val="22"/>
          <w:szCs w:val="22"/>
        </w:rPr>
        <w:t xml:space="preserve"> </w:t>
      </w:r>
      <w:r w:rsidRPr="004F7393">
        <w:rPr>
          <w:rFonts w:ascii="Arial" w:hAnsi="Arial" w:cs="Arial"/>
          <w:sz w:val="22"/>
          <w:szCs w:val="22"/>
        </w:rPr>
        <w:t>Americans,</w:t>
      </w:r>
      <w:r>
        <w:rPr>
          <w:rFonts w:ascii="Arial" w:hAnsi="Arial" w:cs="Arial"/>
          <w:sz w:val="22"/>
          <w:szCs w:val="22"/>
        </w:rPr>
        <w:t xml:space="preserve"> </w:t>
      </w:r>
      <w:r w:rsidRPr="004F7393">
        <w:rPr>
          <w:rFonts w:ascii="Arial" w:hAnsi="Arial" w:cs="Arial"/>
          <w:sz w:val="22"/>
          <w:szCs w:val="22"/>
        </w:rPr>
        <w:t>Indigenous Peoples, Latinx, LGBTQIA+, persons with disabilities, and Wome</w:t>
      </w:r>
      <w:r>
        <w:rPr>
          <w:rFonts w:ascii="Arial" w:hAnsi="Arial" w:cs="Arial"/>
          <w:sz w:val="22"/>
          <w:szCs w:val="22"/>
        </w:rPr>
        <w:t>n</w:t>
      </w:r>
    </w:p>
    <w:p w14:paraId="4A9FCF27" w14:textId="77777777" w:rsidR="00420F76" w:rsidRPr="00C54C36" w:rsidRDefault="00420F76" w:rsidP="00420F76">
      <w:pPr>
        <w:rPr>
          <w:u w:val="single"/>
        </w:rPr>
      </w:pPr>
      <w:r w:rsidRPr="00C54C36">
        <w:rPr>
          <w:u w:val="single"/>
        </w:rPr>
        <w:t>Student Learning Outcomes</w:t>
      </w:r>
    </w:p>
    <w:p w14:paraId="6FDAF68A" w14:textId="77777777" w:rsidR="00420F76" w:rsidRPr="00C54C36" w:rsidRDefault="00420F76" w:rsidP="00420F76">
      <w:pPr>
        <w:rPr>
          <w:i/>
        </w:rPr>
      </w:pPr>
      <w:r w:rsidRPr="00C54C36">
        <w:rPr>
          <w:i/>
        </w:rPr>
        <w:t>Upon completion of any course meeting the African Americans’, Appalachians’, Wom</w:t>
      </w:r>
      <w:r w:rsidRPr="00000F51">
        <w:rPr>
          <w:i/>
        </w:rPr>
        <w:t>en</w:t>
      </w:r>
      <w:r w:rsidRPr="004C05E6">
        <w:rPr>
          <w:i/>
        </w:rPr>
        <w:t xml:space="preserve">’s+ </w:t>
      </w:r>
      <w:r w:rsidRPr="00C54C36">
        <w:rPr>
          <w:i/>
        </w:rPr>
        <w:t>Perspective, a successful student will:</w:t>
      </w:r>
    </w:p>
    <w:p w14:paraId="3E30F123" w14:textId="77777777" w:rsidR="00420F76" w:rsidRPr="00C54C36" w:rsidRDefault="00420F76" w:rsidP="00420F76">
      <w:pPr>
        <w:numPr>
          <w:ilvl w:val="0"/>
          <w:numId w:val="1"/>
        </w:numPr>
        <w:spacing w:line="240" w:lineRule="auto"/>
        <w:rPr>
          <w:i/>
        </w:rPr>
      </w:pPr>
      <w:r>
        <w:rPr>
          <w:i/>
        </w:rPr>
        <w:t>k</w:t>
      </w:r>
      <w:r w:rsidRPr="00C54C36">
        <w:rPr>
          <w:i/>
        </w:rPr>
        <w:t xml:space="preserve">now and appreciate cultural contributions, perspectives, and/or experiences of one or more of the groups emphasized in Berea College’s </w:t>
      </w:r>
      <w:r>
        <w:rPr>
          <w:i/>
        </w:rPr>
        <w:t xml:space="preserve">historical and contemporary </w:t>
      </w:r>
      <w:r w:rsidRPr="00C54C36">
        <w:rPr>
          <w:i/>
        </w:rPr>
        <w:t>commitments</w:t>
      </w:r>
      <w:r>
        <w:rPr>
          <w:i/>
        </w:rPr>
        <w:t>;</w:t>
      </w:r>
    </w:p>
    <w:p w14:paraId="769F9FDB" w14:textId="77777777" w:rsidR="00420F76" w:rsidRPr="00C54C36" w:rsidRDefault="00420F76" w:rsidP="00420F76">
      <w:pPr>
        <w:numPr>
          <w:ilvl w:val="0"/>
          <w:numId w:val="1"/>
        </w:numPr>
        <w:spacing w:line="240" w:lineRule="auto"/>
        <w:rPr>
          <w:i/>
        </w:rPr>
      </w:pPr>
      <w:r w:rsidRPr="00C54C36">
        <w:rPr>
          <w:i/>
        </w:rPr>
        <w:t xml:space="preserve">understand how mechanisms of institutionalization, privilege, power, and cultural stereotyping affect </w:t>
      </w:r>
      <w:r>
        <w:rPr>
          <w:i/>
        </w:rPr>
        <w:t>such gro</w:t>
      </w:r>
      <w:r w:rsidRPr="00000F51">
        <w:rPr>
          <w:i/>
        </w:rPr>
        <w:t>ups</w:t>
      </w:r>
      <w:r>
        <w:rPr>
          <w:i/>
        </w:rPr>
        <w:t xml:space="preserve">, and </w:t>
      </w:r>
      <w:r w:rsidRPr="00C54C36">
        <w:rPr>
          <w:i/>
        </w:rPr>
        <w:t xml:space="preserve">how </w:t>
      </w:r>
      <w:r>
        <w:rPr>
          <w:i/>
        </w:rPr>
        <w:t xml:space="preserve">they </w:t>
      </w:r>
      <w:r w:rsidRPr="00C54C36">
        <w:rPr>
          <w:i/>
        </w:rPr>
        <w:t>have resisted patterns of domination;</w:t>
      </w:r>
    </w:p>
    <w:p w14:paraId="64C49416" w14:textId="77777777" w:rsidR="00420F76" w:rsidRPr="00C54C36" w:rsidRDefault="00420F76" w:rsidP="00420F76">
      <w:pPr>
        <w:numPr>
          <w:ilvl w:val="0"/>
          <w:numId w:val="1"/>
        </w:numPr>
        <w:spacing w:line="240" w:lineRule="auto"/>
        <w:rPr>
          <w:i/>
        </w:rPr>
      </w:pPr>
      <w:r w:rsidRPr="00C54C36">
        <w:rPr>
          <w:i/>
        </w:rPr>
        <w:t>reflect upon her or his own identity and place within a diverse society;</w:t>
      </w:r>
    </w:p>
    <w:p w14:paraId="6471EFD3" w14:textId="77777777" w:rsidR="00420F76" w:rsidRPr="00C54C36" w:rsidRDefault="00420F76" w:rsidP="00420F76">
      <w:pPr>
        <w:numPr>
          <w:ilvl w:val="0"/>
          <w:numId w:val="1"/>
        </w:numPr>
        <w:spacing w:line="240" w:lineRule="auto"/>
        <w:rPr>
          <w:i/>
        </w:rPr>
      </w:pPr>
      <w:r w:rsidRPr="00C54C36">
        <w:rPr>
          <w:i/>
        </w:rPr>
        <w:t xml:space="preserve">be able to access and evaluate resources by and about </w:t>
      </w:r>
      <w:r>
        <w:rPr>
          <w:i/>
        </w:rPr>
        <w:t>the group(s) being studied</w:t>
      </w:r>
      <w:r>
        <w:rPr>
          <w:b/>
          <w:i/>
        </w:rPr>
        <w:t>.</w:t>
      </w:r>
    </w:p>
    <w:p w14:paraId="020A57B5" w14:textId="77777777" w:rsidR="00420F76" w:rsidRPr="00C54C36" w:rsidRDefault="00420F76" w:rsidP="00420F76">
      <w:pPr>
        <w:rPr>
          <w:i/>
        </w:rPr>
      </w:pPr>
      <w:r w:rsidRPr="00C54C36">
        <w:rPr>
          <w:i/>
        </w:rPr>
        <w:t>____________________________</w:t>
      </w:r>
      <w:r>
        <w:rPr>
          <w:i/>
        </w:rPr>
        <w:t>_________________</w:t>
      </w:r>
      <w:r w:rsidRPr="00C54C36">
        <w:rPr>
          <w:i/>
        </w:rPr>
        <w:t>_________________________</w:t>
      </w:r>
    </w:p>
    <w:p w14:paraId="61D37D5D" w14:textId="77777777" w:rsidR="00420F76" w:rsidRPr="00C54C36" w:rsidRDefault="00420F76" w:rsidP="00420F76">
      <w:pPr>
        <w:ind w:left="720"/>
      </w:pPr>
    </w:p>
    <w:p w14:paraId="097D44FD" w14:textId="77777777" w:rsidR="00420F76" w:rsidRPr="00000F51" w:rsidRDefault="00420F76" w:rsidP="00420F76">
      <w:pPr>
        <w:tabs>
          <w:tab w:val="left" w:pos="360"/>
        </w:tabs>
        <w:jc w:val="center"/>
        <w:rPr>
          <w:b/>
        </w:rPr>
      </w:pPr>
      <w:r>
        <w:rPr>
          <w:b/>
        </w:rPr>
        <w:br w:type="page"/>
      </w:r>
      <w:r w:rsidRPr="00442079">
        <w:rPr>
          <w:b/>
        </w:rPr>
        <w:lastRenderedPageBreak/>
        <w:t xml:space="preserve">Request for a Course to </w:t>
      </w:r>
      <w:r w:rsidRPr="00000F51">
        <w:rPr>
          <w:b/>
        </w:rPr>
        <w:t>Fulfill the</w:t>
      </w:r>
    </w:p>
    <w:p w14:paraId="25CC4D1E" w14:textId="77777777" w:rsidR="00420F76" w:rsidRPr="00442079" w:rsidRDefault="00420F76" w:rsidP="00420F76">
      <w:pPr>
        <w:tabs>
          <w:tab w:val="left" w:pos="360"/>
        </w:tabs>
        <w:jc w:val="center"/>
        <w:rPr>
          <w:b/>
        </w:rPr>
      </w:pPr>
      <w:r w:rsidRPr="00000F51">
        <w:rPr>
          <w:b/>
        </w:rPr>
        <w:t>African Americans’, Appalachians’, Women’s+ (AAAW+)</w:t>
      </w:r>
    </w:p>
    <w:p w14:paraId="29B73C03" w14:textId="77777777" w:rsidR="00420F76" w:rsidRDefault="00420F76" w:rsidP="00420F76">
      <w:pPr>
        <w:tabs>
          <w:tab w:val="left" w:pos="360"/>
        </w:tabs>
        <w:jc w:val="center"/>
        <w:rPr>
          <w:b/>
        </w:rPr>
      </w:pPr>
      <w:r>
        <w:rPr>
          <w:b/>
        </w:rPr>
        <w:t xml:space="preserve"> </w:t>
      </w:r>
      <w:r w:rsidRPr="00442079">
        <w:rPr>
          <w:b/>
        </w:rPr>
        <w:t>Perspective</w:t>
      </w:r>
    </w:p>
    <w:p w14:paraId="7585F6D5" w14:textId="77777777" w:rsidR="00420F76" w:rsidRPr="00442079" w:rsidRDefault="00420F76" w:rsidP="00420F76">
      <w:pPr>
        <w:tabs>
          <w:tab w:val="left" w:pos="360"/>
        </w:tabs>
        <w:jc w:val="center"/>
        <w:rPr>
          <w:b/>
        </w:rPr>
      </w:pPr>
    </w:p>
    <w:p w14:paraId="2F5B4EFA" w14:textId="77777777" w:rsidR="00420F76" w:rsidRPr="00901109" w:rsidRDefault="00420F76" w:rsidP="00420F76">
      <w:r w:rsidRPr="00901109">
        <w:rPr>
          <w:b/>
        </w:rPr>
        <w:t>Instructor</w:t>
      </w:r>
      <w:r>
        <w:rPr>
          <w:b/>
        </w:rPr>
        <w:t>:</w:t>
      </w:r>
      <w:r w:rsidRPr="00901109">
        <w:t xml:space="preserve"> ________________________________________________</w:t>
      </w:r>
      <w:r>
        <w:t>____</w:t>
      </w:r>
      <w:r w:rsidRPr="00901109">
        <w:t>_____</w:t>
      </w:r>
    </w:p>
    <w:p w14:paraId="5CF1A190" w14:textId="77777777" w:rsidR="00420F76" w:rsidRPr="00901109" w:rsidRDefault="00420F76" w:rsidP="00420F76"/>
    <w:p w14:paraId="3CCFFBDC" w14:textId="77777777" w:rsidR="00420F76" w:rsidRDefault="00420F76" w:rsidP="00420F76">
      <w:r>
        <w:rPr>
          <w:b/>
        </w:rPr>
        <w:t>Instructor Phone</w:t>
      </w:r>
      <w:r w:rsidRPr="00901109">
        <w:rPr>
          <w:b/>
        </w:rPr>
        <w:t>:</w:t>
      </w:r>
      <w:r w:rsidRPr="00901109">
        <w:t xml:space="preserve"> _______________________</w:t>
      </w:r>
      <w:r w:rsidRPr="00901109">
        <w:tab/>
      </w:r>
      <w:r w:rsidRPr="00901109">
        <w:tab/>
      </w:r>
    </w:p>
    <w:p w14:paraId="11FE0C01" w14:textId="77777777" w:rsidR="00420F76" w:rsidRPr="00901109" w:rsidRDefault="00420F76" w:rsidP="00420F76"/>
    <w:p w14:paraId="5A1F371D" w14:textId="77777777" w:rsidR="00420F76" w:rsidRDefault="00420F76" w:rsidP="00420F76">
      <w:r>
        <w:rPr>
          <w:b/>
        </w:rPr>
        <w:t>Course Title</w:t>
      </w:r>
      <w:r w:rsidRPr="00901109">
        <w:rPr>
          <w:b/>
        </w:rPr>
        <w:t>:</w:t>
      </w:r>
      <w:r w:rsidRPr="00901109">
        <w:t xml:space="preserve"> _________________________________________________________</w:t>
      </w:r>
      <w:r>
        <w:t>___</w:t>
      </w:r>
      <w:r w:rsidRPr="00901109">
        <w:t>__</w:t>
      </w:r>
    </w:p>
    <w:p w14:paraId="7A922893" w14:textId="77777777" w:rsidR="00420F76" w:rsidRPr="00901109" w:rsidRDefault="00420F76" w:rsidP="00420F76"/>
    <w:p w14:paraId="542B95D3" w14:textId="77777777" w:rsidR="00420F76" w:rsidRDefault="00420F76" w:rsidP="00420F76">
      <w:r w:rsidRPr="00901109">
        <w:rPr>
          <w:b/>
        </w:rPr>
        <w:t xml:space="preserve">Course </w:t>
      </w:r>
      <w:r>
        <w:rPr>
          <w:b/>
        </w:rPr>
        <w:t>Rubric and Number</w:t>
      </w:r>
      <w:r w:rsidRPr="00901109">
        <w:rPr>
          <w:b/>
        </w:rPr>
        <w:t>:</w:t>
      </w:r>
      <w:r>
        <w:t xml:space="preserve"> ______________</w:t>
      </w:r>
    </w:p>
    <w:p w14:paraId="271F9466" w14:textId="77777777" w:rsidR="00420F76" w:rsidRDefault="00420F76" w:rsidP="00420F76"/>
    <w:p w14:paraId="018CD13E" w14:textId="77777777" w:rsidR="00420F76" w:rsidRDefault="00420F76" w:rsidP="00420F76">
      <w:pPr>
        <w:rPr>
          <w:u w:val="single"/>
        </w:rPr>
      </w:pPr>
      <w:r w:rsidRPr="004A1C52">
        <w:rPr>
          <w:b/>
        </w:rPr>
        <w:t>Term and Year Course will initially be taught: ______________________________________</w:t>
      </w:r>
    </w:p>
    <w:p w14:paraId="1243F63E" w14:textId="77777777" w:rsidR="00420F76" w:rsidRDefault="00420F76" w:rsidP="00420F76">
      <w:pPr>
        <w:rPr>
          <w:u w:val="single"/>
        </w:rPr>
      </w:pPr>
    </w:p>
    <w:p w14:paraId="544A5D46" w14:textId="77777777" w:rsidR="00420F76" w:rsidRDefault="00420F76" w:rsidP="00420F76">
      <w:pPr>
        <w:spacing w:after="60"/>
        <w:rPr>
          <w:b/>
        </w:rPr>
      </w:pPr>
      <w:r>
        <w:rPr>
          <w:b/>
        </w:rPr>
        <w:t xml:space="preserve">Please respond to the five </w:t>
      </w:r>
      <w:r w:rsidRPr="00AD143C">
        <w:rPr>
          <w:b/>
        </w:rPr>
        <w:t>guideline</w:t>
      </w:r>
      <w:r>
        <w:rPr>
          <w:b/>
        </w:rPr>
        <w:t>s</w:t>
      </w:r>
      <w:r w:rsidRPr="00AD143C">
        <w:rPr>
          <w:b/>
        </w:rPr>
        <w:t xml:space="preserve"> listed below:</w:t>
      </w:r>
    </w:p>
    <w:p w14:paraId="43E926FA" w14:textId="77777777" w:rsidR="00420F76" w:rsidRDefault="00420F76" w:rsidP="00420F76">
      <w:pPr>
        <w:rPr>
          <w:u w:val="single"/>
        </w:rPr>
      </w:pPr>
    </w:p>
    <w:p w14:paraId="62890D33" w14:textId="158C3CA8" w:rsidR="00420F76" w:rsidRPr="00420F76" w:rsidRDefault="00420F76" w:rsidP="00420F76">
      <w:pPr>
        <w:rPr>
          <w:sz w:val="20"/>
          <w:szCs w:val="20"/>
          <w:u w:val="single"/>
        </w:rPr>
      </w:pPr>
      <w:r w:rsidRPr="00420F76">
        <w:rPr>
          <w:sz w:val="20"/>
          <w:szCs w:val="20"/>
          <w:u w:val="single"/>
        </w:rPr>
        <w:t>Guidelines for Approving Courses for the African Americans’, Appalachians’, Women’s+ Perspective</w:t>
      </w:r>
    </w:p>
    <w:p w14:paraId="3FFFC71B" w14:textId="77777777" w:rsidR="00420F76" w:rsidRPr="00000F51" w:rsidRDefault="00420F76" w:rsidP="00420F76">
      <w:pPr>
        <w:rPr>
          <w:u w:val="single"/>
        </w:rPr>
      </w:pPr>
    </w:p>
    <w:p w14:paraId="3ECC4933" w14:textId="77777777" w:rsidR="00420F76" w:rsidRPr="00420F76" w:rsidRDefault="00420F76" w:rsidP="00420F76">
      <w:pPr>
        <w:rPr>
          <w:sz w:val="20"/>
          <w:szCs w:val="20"/>
        </w:rPr>
      </w:pPr>
      <w:r w:rsidRPr="00420F76">
        <w:rPr>
          <w:sz w:val="20"/>
          <w:szCs w:val="20"/>
        </w:rPr>
        <w:t>AAAW+ Perspective courses should address the student learning outcomes listed above and must:</w:t>
      </w:r>
    </w:p>
    <w:p w14:paraId="3E21040B" w14:textId="77777777" w:rsidR="00420F76" w:rsidRPr="00B22C3E" w:rsidRDefault="00420F76" w:rsidP="00420F76"/>
    <w:p w14:paraId="13A4DDA9" w14:textId="77777777" w:rsidR="00420F76" w:rsidRPr="00F2652E" w:rsidRDefault="00420F76" w:rsidP="00420F76">
      <w:pPr>
        <w:numPr>
          <w:ilvl w:val="0"/>
          <w:numId w:val="2"/>
        </w:numPr>
        <w:spacing w:line="240" w:lineRule="auto"/>
      </w:pPr>
      <w:r w:rsidRPr="00F2652E">
        <w:t>have as a central focus the contributions, perspectives, and experiences of one or more of the groups emphasized in Berea College’s</w:t>
      </w:r>
      <w:r w:rsidRPr="005521AC">
        <w:t xml:space="preserve"> historic</w:t>
      </w:r>
      <w:r>
        <w:t>al</w:t>
      </w:r>
      <w:r w:rsidRPr="005521AC">
        <w:t xml:space="preserve"> </w:t>
      </w:r>
      <w:r>
        <w:t xml:space="preserve">and contemporary </w:t>
      </w:r>
      <w:r w:rsidRPr="00046960">
        <w:t>commitments</w:t>
      </w:r>
      <w:r>
        <w:t>;</w:t>
      </w:r>
      <w:r w:rsidRPr="00046960">
        <w:t xml:space="preserve">  </w:t>
      </w:r>
    </w:p>
    <w:p w14:paraId="36D850B2" w14:textId="77777777" w:rsidR="00420F76" w:rsidRDefault="00420F76" w:rsidP="00420F76"/>
    <w:p w14:paraId="239C8E43" w14:textId="77777777" w:rsidR="00420F76" w:rsidRPr="005521AC" w:rsidRDefault="00420F76" w:rsidP="00420F76"/>
    <w:p w14:paraId="480A72C3" w14:textId="77777777" w:rsidR="00420F76" w:rsidRPr="00046960" w:rsidRDefault="00420F76" w:rsidP="00420F76">
      <w:pPr>
        <w:numPr>
          <w:ilvl w:val="0"/>
          <w:numId w:val="2"/>
        </w:numPr>
        <w:spacing w:line="240" w:lineRule="auto"/>
      </w:pPr>
      <w:r w:rsidRPr="00046960">
        <w:t xml:space="preserve">acquaint students with primary sources and scholarship </w:t>
      </w:r>
      <w:r>
        <w:t>by and about</w:t>
      </w:r>
      <w:r w:rsidRPr="00046960">
        <w:t xml:space="preserve"> the group(s) being studied </w:t>
      </w:r>
      <w:r w:rsidRPr="0044418C">
        <w:t>and introduce resources available in and through Hutchins</w:t>
      </w:r>
      <w:r w:rsidRPr="00F2652E">
        <w:t xml:space="preserve"> Library, including, when appropriate, </w:t>
      </w:r>
      <w:r w:rsidRPr="005521AC">
        <w:t>materials from Hutchins Library’</w:t>
      </w:r>
      <w:r w:rsidRPr="00046960">
        <w:t>s Special Collections &amp; Archives;</w:t>
      </w:r>
    </w:p>
    <w:p w14:paraId="53E1752F" w14:textId="77777777" w:rsidR="00420F76" w:rsidRPr="0044418C" w:rsidRDefault="00420F76" w:rsidP="00420F76">
      <w:pPr>
        <w:ind w:left="720"/>
      </w:pPr>
    </w:p>
    <w:p w14:paraId="0B597DD2" w14:textId="77777777" w:rsidR="00420F76" w:rsidRPr="0044418C" w:rsidRDefault="00420F76" w:rsidP="00420F76"/>
    <w:p w14:paraId="033C8A6E" w14:textId="77777777" w:rsidR="00420F76" w:rsidRPr="00F2652E" w:rsidRDefault="00420F76" w:rsidP="00420F76">
      <w:pPr>
        <w:numPr>
          <w:ilvl w:val="0"/>
          <w:numId w:val="2"/>
        </w:numPr>
        <w:spacing w:line="240" w:lineRule="auto"/>
      </w:pPr>
      <w:r w:rsidRPr="0044418C">
        <w:t xml:space="preserve">include thinking critically about historical, political, social and/or economic constructions of race, </w:t>
      </w:r>
      <w:r>
        <w:t xml:space="preserve">ethnicity, </w:t>
      </w:r>
      <w:r w:rsidRPr="0044418C">
        <w:t>regionalism, gender</w:t>
      </w:r>
      <w:r>
        <w:t>, or disability</w:t>
      </w:r>
      <w:r w:rsidRPr="0044418C">
        <w:t xml:space="preserve"> and about stereotypes, assumptions, and biases</w:t>
      </w:r>
      <w:r>
        <w:t>;</w:t>
      </w:r>
    </w:p>
    <w:p w14:paraId="449746B9" w14:textId="77777777" w:rsidR="00420F76" w:rsidRPr="005521AC" w:rsidRDefault="00420F76" w:rsidP="00420F76">
      <w:pPr>
        <w:ind w:left="720"/>
      </w:pPr>
    </w:p>
    <w:p w14:paraId="7A80F9DA" w14:textId="77777777" w:rsidR="00420F76" w:rsidRPr="0044418C" w:rsidRDefault="00420F76" w:rsidP="00420F76"/>
    <w:p w14:paraId="40FE1E73" w14:textId="77777777" w:rsidR="00420F76" w:rsidRPr="00046960" w:rsidRDefault="00420F76" w:rsidP="00420F76">
      <w:pPr>
        <w:numPr>
          <w:ilvl w:val="0"/>
          <w:numId w:val="2"/>
        </w:numPr>
        <w:spacing w:line="240" w:lineRule="auto"/>
      </w:pPr>
      <w:r w:rsidRPr="0044418C">
        <w:t xml:space="preserve">attend to efforts </w:t>
      </w:r>
      <w:r w:rsidRPr="00F2652E">
        <w:t>to resist and transform oppressive assumptions and institutions</w:t>
      </w:r>
      <w:r>
        <w:t>;</w:t>
      </w:r>
    </w:p>
    <w:p w14:paraId="6FE2FE29" w14:textId="77777777" w:rsidR="00420F76" w:rsidRPr="00DB3A2B" w:rsidRDefault="00420F76" w:rsidP="00420F76">
      <w:pPr>
        <w:ind w:left="720"/>
      </w:pPr>
    </w:p>
    <w:p w14:paraId="723D69AC" w14:textId="77777777" w:rsidR="00420F76" w:rsidRDefault="00420F76" w:rsidP="00420F76"/>
    <w:p w14:paraId="390BD236" w14:textId="77777777" w:rsidR="00420F76" w:rsidRDefault="00420F76" w:rsidP="00420F76">
      <w:pPr>
        <w:numPr>
          <w:ilvl w:val="0"/>
          <w:numId w:val="2"/>
        </w:numPr>
        <w:spacing w:line="240" w:lineRule="auto"/>
      </w:pPr>
      <w:r w:rsidRPr="00B22C3E">
        <w:t>clearly address</w:t>
      </w:r>
      <w:r>
        <w:t>es some of the</w:t>
      </w:r>
      <w:r w:rsidRPr="00B22C3E">
        <w:t xml:space="preserve"> skills and habits of mind listed in the Aims for General Education. </w:t>
      </w:r>
    </w:p>
    <w:p w14:paraId="55928E95" w14:textId="21EEA3E5" w:rsidR="008F74BB" w:rsidRDefault="002D3208"/>
    <w:p w14:paraId="5B1247A8" w14:textId="6753CC19" w:rsidR="002D3208" w:rsidRDefault="002D3208"/>
    <w:p w14:paraId="14C9D3A5" w14:textId="1DC91E63" w:rsidR="002D3208" w:rsidRDefault="002D3208"/>
    <w:p w14:paraId="11E4E4A9" w14:textId="1524EB22" w:rsidR="002D3208" w:rsidRDefault="002D3208"/>
    <w:p w14:paraId="445D329F" w14:textId="6B7E92AA" w:rsidR="002D3208" w:rsidRPr="002D3208" w:rsidRDefault="002D3208" w:rsidP="002D3208">
      <w:pPr>
        <w:tabs>
          <w:tab w:val="left" w:pos="360"/>
        </w:tabs>
        <w:jc w:val="center"/>
        <w:rPr>
          <w:rFonts w:ascii="Times New Roman" w:eastAsia="Times New Roman" w:hAnsi="Times New Roman" w:cs="Times New Roman"/>
          <w:b/>
          <w:color w:val="auto"/>
        </w:rPr>
      </w:pPr>
      <w:r>
        <w:rPr>
          <w:b/>
        </w:rPr>
        <w:t>(Please return this completed form to your Department Chair and ask them to send it via email to Tiffany Lindsey [lindseyt@berea.edu])</w:t>
      </w:r>
    </w:p>
    <w:sectPr w:rsidR="002D3208" w:rsidRPr="002D32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C169E"/>
    <w:multiLevelType w:val="hybridMultilevel"/>
    <w:tmpl w:val="99805EDE"/>
    <w:lvl w:ilvl="0" w:tplc="E39C6C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71D124D"/>
    <w:multiLevelType w:val="hybridMultilevel"/>
    <w:tmpl w:val="B08A1B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1657774">
    <w:abstractNumId w:val="1"/>
  </w:num>
  <w:num w:numId="2" w16cid:durableId="235869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F76"/>
    <w:rsid w:val="002D3208"/>
    <w:rsid w:val="00420F76"/>
    <w:rsid w:val="009726B8"/>
    <w:rsid w:val="00EE4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CD0B3"/>
  <w15:chartTrackingRefBased/>
  <w15:docId w15:val="{1D07C620-2D01-4D34-827A-20D0FF325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20F76"/>
    <w:pPr>
      <w:spacing w:after="0" w:line="276"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420F76"/>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2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2959</Characters>
  <Application>Microsoft Office Word</Application>
  <DocSecurity>0</DocSecurity>
  <Lines>24</Lines>
  <Paragraphs>6</Paragraphs>
  <ScaleCrop>false</ScaleCrop>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Gowler</dc:creator>
  <cp:keywords/>
  <dc:description/>
  <cp:lastModifiedBy>Tiffany Lindsey</cp:lastModifiedBy>
  <cp:revision>2</cp:revision>
  <dcterms:created xsi:type="dcterms:W3CDTF">2022-10-17T18:18:00Z</dcterms:created>
  <dcterms:modified xsi:type="dcterms:W3CDTF">2022-10-17T18:18:00Z</dcterms:modified>
</cp:coreProperties>
</file>